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8" w:rsidRPr="00633C2B" w:rsidRDefault="00260B68" w:rsidP="00260B6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33C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PROGRAM WARSZTATÓW</w:t>
      </w:r>
    </w:p>
    <w:p w:rsidR="00260B68" w:rsidRPr="00633C2B" w:rsidRDefault="00260B68" w:rsidP="00260B6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33C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DLA PRZEDSTAWICIELI ORGANIZACJI POZARZĄDOWYCH </w:t>
      </w:r>
      <w:r w:rsidRPr="00633C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              Z OBSZARU POLITYKI SPOŁECZNEJ</w:t>
      </w:r>
    </w:p>
    <w:p w:rsidR="00260B68" w:rsidRPr="00633C2B" w:rsidRDefault="00260B68" w:rsidP="00633C2B">
      <w:pPr>
        <w:tabs>
          <w:tab w:val="left" w:pos="1134"/>
          <w:tab w:val="left" w:pos="2835"/>
        </w:tabs>
        <w:spacing w:before="100" w:beforeAutospacing="1" w:after="100" w:afterAutospacing="1" w:line="360" w:lineRule="auto"/>
        <w:ind w:right="-1701"/>
        <w:jc w:val="center"/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pl-PL"/>
        </w:rPr>
      </w:pPr>
      <w:r w:rsidRPr="00633C2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PN.: </w:t>
      </w:r>
      <w:r w:rsidRPr="00633C2B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pl-PL"/>
        </w:rPr>
        <w:t>PRZEKAZYWANIE, ROZLICZANIE I KONTROLA DOTACJI</w:t>
      </w:r>
      <w:r w:rsidR="00633C2B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pl-PL"/>
        </w:rPr>
        <w:br/>
      </w:r>
      <w:r w:rsidRPr="00633C2B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pl-PL"/>
        </w:rPr>
        <w:t>UDZIELANYCH NA</w:t>
      </w:r>
      <w:r w:rsidRPr="00633C2B">
        <w:rPr>
          <w:rFonts w:ascii="Arial Narrow" w:eastAsia="Times New Roman" w:hAnsi="Arial Narrow" w:cs="Times New Roman"/>
          <w:color w:val="C00000"/>
          <w:sz w:val="24"/>
          <w:szCs w:val="24"/>
          <w:lang w:eastAsia="pl-PL"/>
        </w:rPr>
        <w:t xml:space="preserve"> </w:t>
      </w:r>
      <w:r w:rsidRPr="00633C2B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pl-PL"/>
        </w:rPr>
        <w:t>REALIZACJĘ ZADAŃ PUBLICZNYCH ORGANIZACJOM POZARZĄDOWYM</w:t>
      </w:r>
    </w:p>
    <w:p w:rsidR="00260B68" w:rsidRPr="00633C2B" w:rsidRDefault="00260B68" w:rsidP="00260B68">
      <w:pPr>
        <w:tabs>
          <w:tab w:val="left" w:pos="993"/>
        </w:tabs>
        <w:spacing w:after="0"/>
        <w:ind w:left="851" w:hanging="851"/>
        <w:jc w:val="both"/>
        <w:rPr>
          <w:rFonts w:ascii="Arial Narrow" w:hAnsi="Arial Narrow"/>
          <w:b/>
          <w:sz w:val="24"/>
          <w:szCs w:val="24"/>
        </w:rPr>
      </w:pPr>
      <w:r w:rsidRPr="00633C2B">
        <w:rPr>
          <w:rFonts w:ascii="Arial Narrow" w:hAnsi="Arial Narrow"/>
          <w:sz w:val="24"/>
          <w:szCs w:val="24"/>
        </w:rPr>
        <w:t>Wykładowca:</w:t>
      </w:r>
      <w:r w:rsidRPr="00633C2B">
        <w:rPr>
          <w:rFonts w:ascii="Arial Narrow" w:hAnsi="Arial Narrow"/>
          <w:b/>
          <w:sz w:val="24"/>
          <w:szCs w:val="24"/>
        </w:rPr>
        <w:t xml:space="preserve"> Artur Gluziński</w:t>
      </w:r>
    </w:p>
    <w:p w:rsidR="00260B68" w:rsidRPr="00633C2B" w:rsidRDefault="00260B68" w:rsidP="00260B6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33C2B">
        <w:rPr>
          <w:rFonts w:ascii="Arial Narrow" w:hAnsi="Arial Narrow"/>
          <w:sz w:val="24"/>
          <w:szCs w:val="24"/>
        </w:rPr>
        <w:t>Termin:</w:t>
      </w:r>
      <w:r w:rsidRPr="00633C2B">
        <w:rPr>
          <w:rFonts w:ascii="Arial Narrow" w:hAnsi="Arial Narrow"/>
          <w:b/>
          <w:sz w:val="24"/>
          <w:szCs w:val="24"/>
        </w:rPr>
        <w:t xml:space="preserve">   </w:t>
      </w:r>
      <w:r w:rsidRPr="00633C2B">
        <w:rPr>
          <w:rFonts w:ascii="Arial Narrow" w:hAnsi="Arial Narrow"/>
          <w:b/>
          <w:sz w:val="24"/>
          <w:szCs w:val="24"/>
        </w:rPr>
        <w:tab/>
        <w:t xml:space="preserve">4 października 2013r. </w:t>
      </w:r>
    </w:p>
    <w:p w:rsidR="00260B68" w:rsidRPr="00633C2B" w:rsidRDefault="00260B68" w:rsidP="00260B68">
      <w:pPr>
        <w:tabs>
          <w:tab w:val="left" w:pos="993"/>
        </w:tabs>
        <w:spacing w:after="0"/>
        <w:ind w:left="1410" w:hanging="1410"/>
        <w:jc w:val="both"/>
        <w:rPr>
          <w:rFonts w:ascii="Arial Narrow" w:hAnsi="Arial Narrow"/>
          <w:b/>
          <w:sz w:val="24"/>
          <w:szCs w:val="24"/>
        </w:rPr>
      </w:pPr>
      <w:r w:rsidRPr="00633C2B">
        <w:rPr>
          <w:rFonts w:ascii="Arial Narrow" w:hAnsi="Arial Narrow"/>
          <w:sz w:val="24"/>
          <w:szCs w:val="24"/>
        </w:rPr>
        <w:t>Miejsce:</w:t>
      </w:r>
      <w:r w:rsidRPr="00633C2B">
        <w:rPr>
          <w:rFonts w:ascii="Arial Narrow" w:hAnsi="Arial Narrow"/>
          <w:b/>
          <w:sz w:val="24"/>
          <w:szCs w:val="24"/>
        </w:rPr>
        <w:t xml:space="preserve"> </w:t>
      </w:r>
      <w:r w:rsidRPr="00633C2B">
        <w:rPr>
          <w:rFonts w:ascii="Arial Narrow" w:hAnsi="Arial Narrow"/>
          <w:b/>
          <w:sz w:val="24"/>
          <w:szCs w:val="24"/>
        </w:rPr>
        <w:tab/>
      </w:r>
      <w:r w:rsidRPr="00633C2B">
        <w:rPr>
          <w:rFonts w:ascii="Arial Narrow" w:hAnsi="Arial Narrow"/>
          <w:b/>
          <w:sz w:val="24"/>
          <w:szCs w:val="24"/>
        </w:rPr>
        <w:tab/>
        <w:t xml:space="preserve">Urząd Marszałkowski Województwa Lubuskiego w Zielonej Górze, ul. Podgórna 7, Sala Kolumnowa </w:t>
      </w:r>
    </w:p>
    <w:p w:rsidR="00260B68" w:rsidRPr="00633C2B" w:rsidRDefault="00260B68" w:rsidP="00260B68">
      <w:pPr>
        <w:tabs>
          <w:tab w:val="left" w:pos="993"/>
        </w:tabs>
        <w:spacing w:after="0"/>
        <w:ind w:left="1410" w:hanging="1410"/>
        <w:jc w:val="both"/>
        <w:rPr>
          <w:rFonts w:ascii="Arial Narrow" w:hAnsi="Arial Narrow"/>
          <w:b/>
          <w:sz w:val="24"/>
          <w:szCs w:val="24"/>
        </w:rPr>
      </w:pPr>
    </w:p>
    <w:p w:rsidR="00260B68" w:rsidRPr="00633C2B" w:rsidRDefault="00260B68" w:rsidP="00260B68">
      <w:pPr>
        <w:tabs>
          <w:tab w:val="left" w:pos="993"/>
        </w:tabs>
        <w:spacing w:after="0"/>
        <w:ind w:left="851" w:hanging="851"/>
        <w:jc w:val="both"/>
        <w:rPr>
          <w:rFonts w:ascii="Arial Narrow" w:hAnsi="Arial Narrow"/>
          <w:b/>
          <w:sz w:val="24"/>
          <w:szCs w:val="24"/>
        </w:rPr>
      </w:pPr>
      <w:r w:rsidRPr="00633C2B">
        <w:rPr>
          <w:rFonts w:ascii="Arial Narrow" w:hAnsi="Arial Narrow"/>
          <w:b/>
          <w:sz w:val="24"/>
          <w:szCs w:val="24"/>
        </w:rPr>
        <w:t>Godz. 9.00 – Rejestracja uczestników, bufet kawowy</w:t>
      </w:r>
    </w:p>
    <w:p w:rsidR="00260B68" w:rsidRPr="00633C2B" w:rsidRDefault="00260B68" w:rsidP="00633C2B">
      <w:pPr>
        <w:tabs>
          <w:tab w:val="left" w:pos="993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33C2B">
        <w:rPr>
          <w:rFonts w:ascii="Arial Narrow" w:hAnsi="Arial Narrow"/>
          <w:b/>
          <w:sz w:val="24"/>
          <w:szCs w:val="24"/>
        </w:rPr>
        <w:t>Godz. 9.30 - Rozpoczęcie warsztatów</w:t>
      </w:r>
    </w:p>
    <w:p w:rsidR="00260B68" w:rsidRDefault="00260B68" w:rsidP="00260B68">
      <w:pPr>
        <w:pStyle w:val="Akapitzlist"/>
        <w:tabs>
          <w:tab w:val="left" w:pos="993"/>
        </w:tabs>
        <w:spacing w:after="0"/>
        <w:jc w:val="both"/>
        <w:rPr>
          <w:rFonts w:ascii="Arial Narrow" w:hAnsi="Arial Narrow"/>
          <w:sz w:val="28"/>
          <w:szCs w:val="28"/>
        </w:rPr>
      </w:pP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Terminy ogłaszania otwartych konkursów ofert, ogłoszenie konkursowe.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Funkcjonowanie komisji konkursowej, rozstrzygniecie konkursu.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Elementy obowiązkowe i fakultatywne w umowie realizacji zadania – dostosowanie umowy do charakteru zadania.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Zasady przekazywania dotacji: jednorazowy przelew i transze w ramach zadania – terminy.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Realizacja zadania zgodnie z harmonogramem.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Przesunięcia między pozycjami kosztorysu i aneksy do umowy.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Obowiązki informacyjne organizacji korzystającej z dotacji.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Podnoszenie wydatków zgodnie z okresem realizacji zadania – ważne zmiany.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Rozliczenie środków: dokumentowanie wkładu własnego osobowego – przykłady dokumentów.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Niewykorzystanie dotacji i wkładu własnego – zapisy umowy a rozliczenie środków.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Prowadzenie dokumentacji księgowo- finansowej – dokumentowanie poniesionych wydatków, rozliczenie odsetek, zasady opisu faktur.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W jakich przypadkach należy rozwiązać umowę – konsekwencje dla organizacji realizującej zadanie.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Sprawozdanie z realizacji zadania publicznego – rozliczenie środków.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Kontrola realizacji zadania publicznego – terminy, kto przeprowadza kontrole, zakres kontroli.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Postepowanie o zwrot środków dotacji.</w:t>
      </w:r>
    </w:p>
    <w:p w:rsidR="00260B68" w:rsidRPr="00260B68" w:rsidRDefault="00260B68" w:rsidP="00260B6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60B68">
        <w:rPr>
          <w:rFonts w:ascii="Arial Narrow" w:hAnsi="Arial Narrow"/>
          <w:sz w:val="24"/>
          <w:szCs w:val="24"/>
        </w:rPr>
        <w:t>Małe granty.</w:t>
      </w:r>
    </w:p>
    <w:p w:rsidR="00260B68" w:rsidRDefault="00260B68" w:rsidP="00633C2B">
      <w:pPr>
        <w:pStyle w:val="Akapitzlist"/>
        <w:tabs>
          <w:tab w:val="left" w:pos="993"/>
        </w:tabs>
        <w:spacing w:after="0"/>
        <w:ind w:right="1"/>
        <w:jc w:val="both"/>
        <w:rPr>
          <w:rFonts w:ascii="Arial Narrow" w:hAnsi="Arial Narrow"/>
          <w:sz w:val="28"/>
          <w:szCs w:val="28"/>
        </w:rPr>
      </w:pPr>
    </w:p>
    <w:p w:rsidR="008F5557" w:rsidRPr="00B9779B" w:rsidRDefault="00260B68" w:rsidP="00260B68">
      <w:pPr>
        <w:pStyle w:val="Akapitzlist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B9779B">
        <w:rPr>
          <w:rFonts w:ascii="Arial Narrow" w:hAnsi="Arial Narrow"/>
          <w:b/>
          <w:sz w:val="24"/>
          <w:szCs w:val="24"/>
        </w:rPr>
        <w:t>Godz. 13.30 – Zakończenie warsztatów, poczęstunek</w:t>
      </w:r>
    </w:p>
    <w:sectPr w:rsidR="008F5557" w:rsidRPr="00B9779B" w:rsidSect="00633C2B">
      <w:headerReference w:type="default" r:id="rId8"/>
      <w:footerReference w:type="default" r:id="rId9"/>
      <w:pgSz w:w="11907" w:h="16839" w:code="9"/>
      <w:pgMar w:top="1417" w:right="1417" w:bottom="1417" w:left="1417" w:header="708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EB" w:rsidRDefault="007A00EB" w:rsidP="00633C2B">
      <w:pPr>
        <w:spacing w:after="0" w:line="240" w:lineRule="auto"/>
      </w:pPr>
      <w:r>
        <w:separator/>
      </w:r>
    </w:p>
  </w:endnote>
  <w:endnote w:type="continuationSeparator" w:id="0">
    <w:p w:rsidR="007A00EB" w:rsidRDefault="007A00EB" w:rsidP="0063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F9" w:rsidRDefault="003E5A4F" w:rsidP="00A363F9">
    <w:pPr>
      <w:pStyle w:val="Stopka"/>
      <w:tabs>
        <w:tab w:val="clear" w:pos="4536"/>
        <w:tab w:val="clear" w:pos="9072"/>
        <w:tab w:val="left" w:pos="2880"/>
      </w:tabs>
      <w:jc w:val="center"/>
    </w:pPr>
    <w:r>
      <w:rPr>
        <w:noProof/>
        <w:lang w:eastAsia="pl-PL"/>
      </w:rPr>
      <w:drawing>
        <wp:inline distT="0" distB="0" distL="0" distR="0" wp14:anchorId="74F7C58F" wp14:editId="60630837">
          <wp:extent cx="5760720" cy="558800"/>
          <wp:effectExtent l="0" t="0" r="0" b="0"/>
          <wp:docPr id="3" name="Obraz 3" descr="czarno biał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biała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EB" w:rsidRDefault="007A00EB" w:rsidP="00633C2B">
      <w:pPr>
        <w:spacing w:after="0" w:line="240" w:lineRule="auto"/>
      </w:pPr>
      <w:r>
        <w:separator/>
      </w:r>
    </w:p>
  </w:footnote>
  <w:footnote w:type="continuationSeparator" w:id="0">
    <w:p w:rsidR="007A00EB" w:rsidRDefault="007A00EB" w:rsidP="0063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F9" w:rsidRDefault="003E5A4F">
    <w:pPr>
      <w:pStyle w:val="Nagwek"/>
    </w:pPr>
    <w:r>
      <w:rPr>
        <w:noProof/>
        <w:lang w:eastAsia="pl-PL"/>
      </w:rPr>
      <w:drawing>
        <wp:inline distT="0" distB="0" distL="0" distR="0" wp14:anchorId="5F17A8D3" wp14:editId="29B48344">
          <wp:extent cx="1626781" cy="701749"/>
          <wp:effectExtent l="0" t="0" r="0" b="3175"/>
          <wp:docPr id="1" name="Obraz 5" descr="C:\Documents and Settings\D.Potrubacz\Pulpit\lubuskie warte zacho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D.Potrubacz\Pulpit\lubuskie warte zacho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97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</w:t>
    </w:r>
    <w:r w:rsidRPr="002F039B">
      <w:rPr>
        <w:noProof/>
        <w:lang w:eastAsia="pl-PL"/>
      </w:rPr>
      <w:drawing>
        <wp:inline distT="0" distB="0" distL="0" distR="0" wp14:anchorId="0D1C8EAA" wp14:editId="1B99C3C3">
          <wp:extent cx="1362075" cy="533400"/>
          <wp:effectExtent l="19050" t="0" r="9525" b="0"/>
          <wp:docPr id="2" name="Obraz 1" descr="D:\a.paszkowski\Moje dokumenty\Nasza WWW\ROPS - materiały\Logo\nowe\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.paszkowski\Moje dokumenty\Nasza WWW\ROPS - materiały\Logo\nowe\Poziom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33" cy="535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E99"/>
    <w:multiLevelType w:val="multilevel"/>
    <w:tmpl w:val="E77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54A8"/>
    <w:multiLevelType w:val="hybridMultilevel"/>
    <w:tmpl w:val="FDC4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37"/>
    <w:rsid w:val="00214B0E"/>
    <w:rsid w:val="00260B68"/>
    <w:rsid w:val="003E5A4F"/>
    <w:rsid w:val="00633C2B"/>
    <w:rsid w:val="007A00EB"/>
    <w:rsid w:val="008F5557"/>
    <w:rsid w:val="00B32885"/>
    <w:rsid w:val="00B9779B"/>
    <w:rsid w:val="00C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68"/>
  </w:style>
  <w:style w:type="paragraph" w:styleId="Stopka">
    <w:name w:val="footer"/>
    <w:basedOn w:val="Normalny"/>
    <w:link w:val="StopkaZnak"/>
    <w:uiPriority w:val="99"/>
    <w:unhideWhenUsed/>
    <w:rsid w:val="002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68"/>
  </w:style>
  <w:style w:type="paragraph" w:styleId="Akapitzlist">
    <w:name w:val="List Paragraph"/>
    <w:basedOn w:val="Normalny"/>
    <w:uiPriority w:val="34"/>
    <w:qFormat/>
    <w:rsid w:val="00260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68"/>
  </w:style>
  <w:style w:type="paragraph" w:styleId="Stopka">
    <w:name w:val="footer"/>
    <w:basedOn w:val="Normalny"/>
    <w:link w:val="StopkaZnak"/>
    <w:uiPriority w:val="99"/>
    <w:unhideWhenUsed/>
    <w:rsid w:val="002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68"/>
  </w:style>
  <w:style w:type="paragraph" w:styleId="Akapitzlist">
    <w:name w:val="List Paragraph"/>
    <w:basedOn w:val="Normalny"/>
    <w:uiPriority w:val="34"/>
    <w:qFormat/>
    <w:rsid w:val="00260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Simińska</dc:creator>
  <cp:lastModifiedBy>Marcin Senkowski</cp:lastModifiedBy>
  <cp:revision>2</cp:revision>
  <cp:lastPrinted>2013-09-10T10:43:00Z</cp:lastPrinted>
  <dcterms:created xsi:type="dcterms:W3CDTF">2013-09-11T08:30:00Z</dcterms:created>
  <dcterms:modified xsi:type="dcterms:W3CDTF">2013-09-11T08:30:00Z</dcterms:modified>
</cp:coreProperties>
</file>